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06" w:rsidRPr="00507306" w:rsidRDefault="00507306" w:rsidP="00507306">
      <w:pPr>
        <w:numPr>
          <w:ilvl w:val="0"/>
          <w:numId w:val="6"/>
        </w:numPr>
        <w:tabs>
          <w:tab w:val="clear" w:pos="720"/>
          <w:tab w:val="num" w:pos="360"/>
        </w:tabs>
        <w:spacing w:before="240"/>
        <w:ind w:left="360"/>
        <w:jc w:val="both"/>
        <w:rPr>
          <w:rFonts w:ascii="Arial" w:hAnsi="Arial" w:cs="Arial"/>
          <w:bCs/>
          <w:sz w:val="22"/>
          <w:szCs w:val="22"/>
        </w:rPr>
      </w:pPr>
      <w:bookmarkStart w:id="0" w:name="_GoBack"/>
      <w:bookmarkEnd w:id="0"/>
      <w:r w:rsidRPr="00507306">
        <w:rPr>
          <w:rFonts w:ascii="Arial" w:hAnsi="Arial" w:cs="Arial"/>
          <w:bCs/>
          <w:sz w:val="22"/>
          <w:szCs w:val="22"/>
        </w:rPr>
        <w:t xml:space="preserve">The </w:t>
      </w:r>
      <w:r w:rsidRPr="00507306">
        <w:rPr>
          <w:rFonts w:ascii="Arial" w:hAnsi="Arial" w:cs="Arial"/>
          <w:bCs/>
          <w:i/>
          <w:sz w:val="22"/>
          <w:szCs w:val="22"/>
        </w:rPr>
        <w:t>Environmental Protection Regulation 1998</w:t>
      </w:r>
      <w:r w:rsidRPr="00507306">
        <w:rPr>
          <w:rFonts w:ascii="Arial" w:hAnsi="Arial" w:cs="Arial"/>
          <w:bCs/>
          <w:sz w:val="22"/>
          <w:szCs w:val="22"/>
        </w:rPr>
        <w:t xml:space="preserve"> is a mechanism for achieving the object of the </w:t>
      </w:r>
      <w:r w:rsidRPr="00507306">
        <w:rPr>
          <w:rFonts w:ascii="Arial" w:hAnsi="Arial" w:cs="Arial"/>
          <w:bCs/>
          <w:i/>
          <w:sz w:val="22"/>
          <w:szCs w:val="22"/>
        </w:rPr>
        <w:t>Environmental Protection Act 1994</w:t>
      </w:r>
      <w:r w:rsidRPr="00507306">
        <w:rPr>
          <w:rFonts w:ascii="Arial" w:hAnsi="Arial" w:cs="Arial"/>
          <w:bCs/>
          <w:sz w:val="22"/>
          <w:szCs w:val="22"/>
        </w:rPr>
        <w:t xml:space="preserve">, which is to protect the environment while providing for ecologically sustainable development. The </w:t>
      </w:r>
      <w:r w:rsidR="00D35A57">
        <w:rPr>
          <w:rFonts w:ascii="Arial" w:hAnsi="Arial" w:cs="Arial"/>
          <w:bCs/>
          <w:sz w:val="22"/>
          <w:szCs w:val="22"/>
        </w:rPr>
        <w:t>1998</w:t>
      </w:r>
      <w:r w:rsidRPr="00507306">
        <w:rPr>
          <w:rFonts w:ascii="Arial" w:hAnsi="Arial" w:cs="Arial"/>
          <w:bCs/>
          <w:sz w:val="22"/>
          <w:szCs w:val="22"/>
        </w:rPr>
        <w:t xml:space="preserve"> Regulation was due to expire on 31 August 2008 but has been </w:t>
      </w:r>
      <w:r w:rsidR="00FF15BE">
        <w:rPr>
          <w:rFonts w:ascii="Arial" w:hAnsi="Arial" w:cs="Arial"/>
          <w:bCs/>
          <w:sz w:val="22"/>
          <w:szCs w:val="22"/>
        </w:rPr>
        <w:t>extended</w:t>
      </w:r>
      <w:r w:rsidR="00FF15BE" w:rsidRPr="00507306">
        <w:rPr>
          <w:rFonts w:ascii="Arial" w:hAnsi="Arial" w:cs="Arial"/>
          <w:bCs/>
          <w:sz w:val="22"/>
          <w:szCs w:val="22"/>
        </w:rPr>
        <w:t xml:space="preserve"> </w:t>
      </w:r>
      <w:r w:rsidRPr="00507306">
        <w:rPr>
          <w:rFonts w:ascii="Arial" w:hAnsi="Arial" w:cs="Arial"/>
          <w:bCs/>
          <w:sz w:val="22"/>
          <w:szCs w:val="22"/>
        </w:rPr>
        <w:t xml:space="preserve">to allow </w:t>
      </w:r>
      <w:r w:rsidRPr="00507306">
        <w:rPr>
          <w:rFonts w:ascii="Arial" w:hAnsi="Arial" w:cs="Arial"/>
          <w:bCs/>
          <w:iCs/>
          <w:sz w:val="22"/>
          <w:szCs w:val="22"/>
        </w:rPr>
        <w:t>the</w:t>
      </w:r>
      <w:r w:rsidRPr="00507306">
        <w:rPr>
          <w:rFonts w:ascii="Arial" w:hAnsi="Arial" w:cs="Arial"/>
          <w:bCs/>
          <w:i/>
          <w:sz w:val="22"/>
          <w:szCs w:val="22"/>
        </w:rPr>
        <w:t xml:space="preserve"> Environmental Protection Regulation 2008</w:t>
      </w:r>
      <w:r w:rsidRPr="00507306">
        <w:rPr>
          <w:rFonts w:ascii="Arial" w:hAnsi="Arial" w:cs="Arial"/>
          <w:bCs/>
          <w:sz w:val="22"/>
          <w:szCs w:val="22"/>
        </w:rPr>
        <w:t xml:space="preserve"> to commence on 1 January 2009. </w:t>
      </w:r>
    </w:p>
    <w:p w:rsidR="00507306" w:rsidRPr="00507306" w:rsidRDefault="00507306" w:rsidP="00507306">
      <w:pPr>
        <w:numPr>
          <w:ilvl w:val="0"/>
          <w:numId w:val="6"/>
        </w:numPr>
        <w:tabs>
          <w:tab w:val="clear" w:pos="720"/>
          <w:tab w:val="num" w:pos="360"/>
        </w:tabs>
        <w:spacing w:before="240"/>
        <w:ind w:left="360"/>
        <w:jc w:val="both"/>
        <w:rPr>
          <w:rFonts w:ascii="Arial" w:hAnsi="Arial" w:cs="Arial"/>
          <w:iCs/>
          <w:sz w:val="22"/>
          <w:szCs w:val="22"/>
        </w:rPr>
      </w:pPr>
      <w:r w:rsidRPr="00507306">
        <w:rPr>
          <w:rFonts w:ascii="Arial" w:hAnsi="Arial" w:cs="Arial"/>
          <w:bCs/>
          <w:sz w:val="22"/>
          <w:szCs w:val="22"/>
        </w:rPr>
        <w:t xml:space="preserve">The new Regulation adopts a methodology called Environmental Emissions Profiles which allocates an aggregate environmental score to </w:t>
      </w:r>
      <w:r w:rsidR="00CA2019" w:rsidRPr="00507306">
        <w:rPr>
          <w:rFonts w:ascii="Arial" w:hAnsi="Arial" w:cs="Arial"/>
          <w:bCs/>
          <w:sz w:val="22"/>
          <w:szCs w:val="22"/>
        </w:rPr>
        <w:t xml:space="preserve">environmentally relevant activities </w:t>
      </w:r>
      <w:r w:rsidR="00CA2019">
        <w:rPr>
          <w:rFonts w:ascii="Arial" w:hAnsi="Arial" w:cs="Arial"/>
          <w:bCs/>
          <w:sz w:val="22"/>
          <w:szCs w:val="22"/>
        </w:rPr>
        <w:t>(</w:t>
      </w:r>
      <w:r w:rsidRPr="00507306">
        <w:rPr>
          <w:rFonts w:ascii="Arial" w:hAnsi="Arial" w:cs="Arial"/>
          <w:bCs/>
          <w:sz w:val="22"/>
          <w:szCs w:val="22"/>
        </w:rPr>
        <w:t>ERAs</w:t>
      </w:r>
      <w:r w:rsidR="00CA2019">
        <w:rPr>
          <w:rFonts w:ascii="Arial" w:hAnsi="Arial" w:cs="Arial"/>
          <w:bCs/>
          <w:sz w:val="22"/>
          <w:szCs w:val="22"/>
        </w:rPr>
        <w:t>)</w:t>
      </w:r>
      <w:r w:rsidRPr="00507306">
        <w:rPr>
          <w:rFonts w:ascii="Arial" w:hAnsi="Arial" w:cs="Arial"/>
          <w:bCs/>
          <w:sz w:val="22"/>
          <w:szCs w:val="22"/>
        </w:rPr>
        <w:t xml:space="preserve">. The scores are based on the average annual emissions to air, land and water. </w:t>
      </w:r>
      <w:r w:rsidR="008D1156">
        <w:rPr>
          <w:rFonts w:ascii="Arial" w:hAnsi="Arial" w:cs="Arial"/>
          <w:bCs/>
          <w:sz w:val="22"/>
          <w:szCs w:val="22"/>
        </w:rPr>
        <w:t>This score then links directly to the annual licen</w:t>
      </w:r>
      <w:r w:rsidR="00D4258D">
        <w:rPr>
          <w:rFonts w:ascii="Arial" w:hAnsi="Arial" w:cs="Arial"/>
          <w:bCs/>
          <w:sz w:val="22"/>
          <w:szCs w:val="22"/>
        </w:rPr>
        <w:t>c</w:t>
      </w:r>
      <w:r w:rsidR="008D1156">
        <w:rPr>
          <w:rFonts w:ascii="Arial" w:hAnsi="Arial" w:cs="Arial"/>
          <w:bCs/>
          <w:sz w:val="22"/>
          <w:szCs w:val="22"/>
        </w:rPr>
        <w:t>e fee.</w:t>
      </w:r>
    </w:p>
    <w:p w:rsidR="00507306" w:rsidRPr="004777B2" w:rsidRDefault="00507306" w:rsidP="00507306">
      <w:pPr>
        <w:numPr>
          <w:ilvl w:val="0"/>
          <w:numId w:val="6"/>
        </w:numPr>
        <w:tabs>
          <w:tab w:val="clear" w:pos="720"/>
          <w:tab w:val="num" w:pos="360"/>
        </w:tabs>
        <w:spacing w:before="240"/>
        <w:ind w:left="360"/>
        <w:jc w:val="both"/>
        <w:rPr>
          <w:rFonts w:ascii="Arial" w:hAnsi="Arial" w:cs="Arial"/>
          <w:bCs/>
          <w:spacing w:val="-3"/>
          <w:sz w:val="22"/>
          <w:szCs w:val="22"/>
        </w:rPr>
      </w:pPr>
      <w:r w:rsidRPr="00507306">
        <w:rPr>
          <w:rFonts w:ascii="Arial" w:hAnsi="Arial" w:cs="Arial"/>
          <w:bCs/>
          <w:sz w:val="22"/>
          <w:szCs w:val="22"/>
        </w:rPr>
        <w:t>The Environmental Protection Agency consulted on the combined Regulatory Impact Statement and draft Public Benefit Test (RIS/PBT) for eight weeks</w:t>
      </w:r>
      <w:r w:rsidR="008D1156">
        <w:rPr>
          <w:rFonts w:ascii="Arial" w:hAnsi="Arial" w:cs="Arial"/>
          <w:bCs/>
          <w:sz w:val="22"/>
          <w:szCs w:val="22"/>
        </w:rPr>
        <w:t xml:space="preserve"> in February and March 2008</w:t>
      </w:r>
      <w:r w:rsidRPr="00507306">
        <w:rPr>
          <w:rFonts w:ascii="Arial" w:hAnsi="Arial" w:cs="Arial"/>
          <w:bCs/>
          <w:sz w:val="22"/>
          <w:szCs w:val="22"/>
        </w:rPr>
        <w:t xml:space="preserve">. </w:t>
      </w:r>
      <w:r w:rsidR="00D35A57">
        <w:rPr>
          <w:rFonts w:ascii="Arial" w:hAnsi="Arial" w:cs="Arial"/>
          <w:bCs/>
          <w:sz w:val="22"/>
          <w:szCs w:val="22"/>
        </w:rPr>
        <w:t xml:space="preserve"> </w:t>
      </w:r>
      <w:r w:rsidR="00CA2019">
        <w:rPr>
          <w:rFonts w:ascii="Arial" w:hAnsi="Arial" w:cs="Arial"/>
          <w:sz w:val="22"/>
          <w:szCs w:val="22"/>
        </w:rPr>
        <w:t>T</w:t>
      </w:r>
      <w:r w:rsidRPr="00507306">
        <w:rPr>
          <w:rFonts w:ascii="Arial" w:hAnsi="Arial" w:cs="Arial"/>
          <w:sz w:val="22"/>
          <w:szCs w:val="22"/>
        </w:rPr>
        <w:t xml:space="preserve">he </w:t>
      </w:r>
      <w:r w:rsidR="00D35A57">
        <w:rPr>
          <w:rFonts w:ascii="Arial" w:hAnsi="Arial" w:cs="Arial"/>
          <w:bCs/>
          <w:sz w:val="22"/>
          <w:szCs w:val="22"/>
        </w:rPr>
        <w:t xml:space="preserve">new Regulation </w:t>
      </w:r>
      <w:r w:rsidRPr="00507306">
        <w:rPr>
          <w:rFonts w:ascii="Arial" w:hAnsi="Arial" w:cs="Arial"/>
          <w:sz w:val="22"/>
          <w:szCs w:val="22"/>
        </w:rPr>
        <w:t>adopts a fee unit of $200 for all ERAs, except</w:t>
      </w:r>
      <w:r w:rsidR="00D35A57">
        <w:rPr>
          <w:rFonts w:ascii="Arial" w:hAnsi="Arial" w:cs="Arial"/>
          <w:sz w:val="22"/>
          <w:szCs w:val="22"/>
        </w:rPr>
        <w:t xml:space="preserve"> for</w:t>
      </w:r>
      <w:r w:rsidRPr="00507306">
        <w:rPr>
          <w:rFonts w:ascii="Arial" w:hAnsi="Arial" w:cs="Arial"/>
          <w:sz w:val="22"/>
          <w:szCs w:val="22"/>
        </w:rPr>
        <w:t xml:space="preserve"> intensive animal activities (sheep, cattle, pigs</w:t>
      </w:r>
      <w:r w:rsidR="008D1156">
        <w:rPr>
          <w:rFonts w:ascii="Arial" w:hAnsi="Arial" w:cs="Arial"/>
          <w:sz w:val="22"/>
          <w:szCs w:val="22"/>
        </w:rPr>
        <w:t>, poultry and aquaculture</w:t>
      </w:r>
      <w:r w:rsidRPr="00507306">
        <w:rPr>
          <w:rFonts w:ascii="Arial" w:hAnsi="Arial" w:cs="Arial"/>
          <w:sz w:val="22"/>
          <w:szCs w:val="22"/>
        </w:rPr>
        <w:t xml:space="preserve">). </w:t>
      </w:r>
      <w:r w:rsidR="00D35A57">
        <w:rPr>
          <w:rFonts w:ascii="Arial" w:hAnsi="Arial" w:cs="Arial"/>
          <w:sz w:val="22"/>
          <w:szCs w:val="22"/>
        </w:rPr>
        <w:t xml:space="preserve"> T</w:t>
      </w:r>
      <w:r w:rsidRPr="00507306">
        <w:rPr>
          <w:rFonts w:ascii="Arial" w:hAnsi="Arial" w:cs="Arial"/>
          <w:sz w:val="22"/>
          <w:szCs w:val="22"/>
        </w:rPr>
        <w:t xml:space="preserve">he </w:t>
      </w:r>
      <w:r w:rsidR="008D1156">
        <w:rPr>
          <w:rFonts w:ascii="Arial" w:hAnsi="Arial" w:cs="Arial"/>
          <w:sz w:val="22"/>
          <w:szCs w:val="22"/>
        </w:rPr>
        <w:t>Regulation adopts a</w:t>
      </w:r>
      <w:r w:rsidRPr="00507306">
        <w:rPr>
          <w:rFonts w:ascii="Arial" w:hAnsi="Arial" w:cs="Arial"/>
          <w:sz w:val="22"/>
          <w:szCs w:val="22"/>
        </w:rPr>
        <w:t xml:space="preserve"> lower fee unit of $100 for these activities</w:t>
      </w:r>
      <w:r w:rsidR="00D35A57">
        <w:rPr>
          <w:rFonts w:ascii="Arial" w:hAnsi="Arial" w:cs="Arial"/>
          <w:sz w:val="22"/>
          <w:szCs w:val="22"/>
        </w:rPr>
        <w:t>.</w:t>
      </w:r>
    </w:p>
    <w:p w:rsidR="004777B2" w:rsidRPr="00507306" w:rsidRDefault="004777B2" w:rsidP="0050730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The new Regulation also updates the list of ERAs required to be regulated. Some ERAs will be newly regulated and some have been deregulated due to their low potential to cause environmental harm. Many small businesses will be deregulated. </w:t>
      </w:r>
    </w:p>
    <w:p w:rsidR="00507306" w:rsidRPr="00507306" w:rsidRDefault="00D35A57" w:rsidP="00507306">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00507306" w:rsidRPr="00507306">
        <w:rPr>
          <w:rFonts w:ascii="Arial" w:hAnsi="Arial" w:cs="Arial"/>
          <w:sz w:val="22"/>
          <w:szCs w:val="22"/>
        </w:rPr>
        <w:t xml:space="preserve">he new Regulation </w:t>
      </w:r>
      <w:r w:rsidRPr="00507306">
        <w:rPr>
          <w:rFonts w:ascii="Arial" w:hAnsi="Arial" w:cs="Arial"/>
          <w:sz w:val="22"/>
          <w:szCs w:val="22"/>
        </w:rPr>
        <w:t>reward</w:t>
      </w:r>
      <w:r w:rsidR="00FF15BE">
        <w:rPr>
          <w:rFonts w:ascii="Arial" w:hAnsi="Arial" w:cs="Arial"/>
          <w:sz w:val="22"/>
          <w:szCs w:val="22"/>
        </w:rPr>
        <w:t>s</w:t>
      </w:r>
      <w:r w:rsidRPr="00507306">
        <w:rPr>
          <w:rFonts w:ascii="Arial" w:hAnsi="Arial" w:cs="Arial"/>
          <w:sz w:val="22"/>
          <w:szCs w:val="22"/>
        </w:rPr>
        <w:t xml:space="preserve"> businesses that achieve good environmental outcomes</w:t>
      </w:r>
      <w:r>
        <w:rPr>
          <w:rFonts w:ascii="Arial" w:hAnsi="Arial" w:cs="Arial"/>
          <w:sz w:val="22"/>
          <w:szCs w:val="22"/>
        </w:rPr>
        <w:t xml:space="preserve"> by including </w:t>
      </w:r>
      <w:r w:rsidR="00507306" w:rsidRPr="00507306">
        <w:rPr>
          <w:rFonts w:ascii="Arial" w:hAnsi="Arial" w:cs="Arial"/>
          <w:sz w:val="22"/>
          <w:szCs w:val="22"/>
        </w:rPr>
        <w:t>a scheme to provide a potential discount of 50 percent off the annual fee for activities meeting strict eligibility criteria.</w:t>
      </w:r>
    </w:p>
    <w:p w:rsidR="00507306" w:rsidRDefault="00D35A57" w:rsidP="00507306">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00507306" w:rsidRPr="00507306">
        <w:rPr>
          <w:rFonts w:ascii="Arial" w:hAnsi="Arial" w:cs="Arial"/>
          <w:sz w:val="22"/>
          <w:szCs w:val="22"/>
        </w:rPr>
        <w:t xml:space="preserve">he new </w:t>
      </w:r>
      <w:r>
        <w:rPr>
          <w:rFonts w:ascii="Arial" w:hAnsi="Arial" w:cs="Arial"/>
          <w:bCs/>
          <w:sz w:val="22"/>
          <w:szCs w:val="22"/>
        </w:rPr>
        <w:t xml:space="preserve">Regulation </w:t>
      </w:r>
      <w:r w:rsidR="00507306" w:rsidRPr="00507306">
        <w:rPr>
          <w:rFonts w:ascii="Arial" w:hAnsi="Arial" w:cs="Arial"/>
          <w:sz w:val="22"/>
          <w:szCs w:val="22"/>
        </w:rPr>
        <w:t xml:space="preserve">devolves to local governments the responsibility for managing environmental nuisance except where environmental nuisance is generated by a State or local government activity or regulated under another law. </w:t>
      </w:r>
    </w:p>
    <w:p w:rsidR="004777B2" w:rsidRPr="00507306" w:rsidRDefault="004777B2" w:rsidP="00507306">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The new Regulation also includes an updated list of prescribed water contaminants which if released is an offence under the </w:t>
      </w:r>
      <w:r>
        <w:rPr>
          <w:rFonts w:ascii="Arial" w:hAnsi="Arial" w:cs="Arial"/>
          <w:i/>
          <w:sz w:val="22"/>
          <w:szCs w:val="22"/>
        </w:rPr>
        <w:t>Environmental Protection Act 1994</w:t>
      </w:r>
      <w:r>
        <w:rPr>
          <w:rFonts w:ascii="Arial" w:hAnsi="Arial" w:cs="Arial"/>
          <w:sz w:val="22"/>
          <w:szCs w:val="22"/>
        </w:rPr>
        <w:t xml:space="preserve"> and an update</w:t>
      </w:r>
      <w:r w:rsidR="00D4258D">
        <w:rPr>
          <w:rFonts w:ascii="Arial" w:hAnsi="Arial" w:cs="Arial"/>
          <w:sz w:val="22"/>
          <w:szCs w:val="22"/>
        </w:rPr>
        <w:t>d</w:t>
      </w:r>
      <w:r>
        <w:rPr>
          <w:rFonts w:ascii="Arial" w:hAnsi="Arial" w:cs="Arial"/>
          <w:sz w:val="22"/>
          <w:szCs w:val="22"/>
        </w:rPr>
        <w:t xml:space="preserve"> list of matters to be considered when making an environmental management decision.</w:t>
      </w:r>
    </w:p>
    <w:p w:rsidR="00507306" w:rsidRPr="00507306"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507306" w:rsidRPr="00507306">
        <w:rPr>
          <w:rFonts w:ascii="Arial" w:hAnsi="Arial" w:cs="Arial"/>
          <w:sz w:val="22"/>
          <w:szCs w:val="22"/>
          <w:lang w:val="en-US"/>
        </w:rPr>
        <w:t xml:space="preserve">that the </w:t>
      </w:r>
      <w:r w:rsidR="00507306" w:rsidRPr="00507306">
        <w:rPr>
          <w:rFonts w:ascii="Arial" w:hAnsi="Arial" w:cs="Arial"/>
          <w:i/>
          <w:iCs/>
          <w:sz w:val="22"/>
          <w:szCs w:val="22"/>
          <w:lang w:val="en-US"/>
        </w:rPr>
        <w:t>Environmental Protection Regulation 2008</w:t>
      </w:r>
      <w:r w:rsidR="00507306">
        <w:rPr>
          <w:rFonts w:ascii="Arial" w:hAnsi="Arial" w:cs="Arial"/>
          <w:sz w:val="22"/>
          <w:szCs w:val="22"/>
          <w:lang w:val="en-US"/>
        </w:rPr>
        <w:t xml:space="preserve"> </w:t>
      </w:r>
      <w:r w:rsidR="00507306" w:rsidRPr="00507306">
        <w:rPr>
          <w:rFonts w:ascii="Arial" w:hAnsi="Arial" w:cs="Arial"/>
          <w:sz w:val="22"/>
          <w:szCs w:val="22"/>
          <w:lang w:val="en-US"/>
        </w:rPr>
        <w:t>be recommended to the Governor in Council for approval</w:t>
      </w:r>
      <w:r w:rsidR="008D1156">
        <w:rPr>
          <w:rFonts w:ascii="Arial" w:hAnsi="Arial" w:cs="Arial"/>
          <w:sz w:val="22"/>
          <w:szCs w:val="22"/>
          <w:lang w:val="en-US"/>
        </w:rPr>
        <w:t>.</w:t>
      </w:r>
    </w:p>
    <w:p w:rsidR="00CE6FBA" w:rsidRPr="00CE6FBA" w:rsidRDefault="00507306"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507306">
        <w:rPr>
          <w:rFonts w:ascii="Arial" w:hAnsi="Arial" w:cs="Arial"/>
          <w:sz w:val="22"/>
          <w:szCs w:val="22"/>
          <w:lang w:val="en-US"/>
        </w:rPr>
        <w:t xml:space="preserve">that the </w:t>
      </w:r>
      <w:r w:rsidRPr="00507306">
        <w:rPr>
          <w:rFonts w:ascii="Arial" w:hAnsi="Arial" w:cs="Arial"/>
          <w:i/>
          <w:iCs/>
          <w:sz w:val="22"/>
          <w:szCs w:val="22"/>
          <w:lang w:val="en-US"/>
        </w:rPr>
        <w:t xml:space="preserve">Environmental Protection Regulation 2008 </w:t>
      </w:r>
      <w:r w:rsidRPr="00507306">
        <w:rPr>
          <w:rFonts w:ascii="Arial" w:hAnsi="Arial" w:cs="Arial"/>
          <w:sz w:val="22"/>
          <w:szCs w:val="22"/>
          <w:lang w:val="en-US"/>
        </w:rPr>
        <w:t>will be laid before the Legislative Assembly within 14 sitting days after publication in the Government Gazette</w:t>
      </w:r>
      <w:r>
        <w:rPr>
          <w:rFonts w:ascii="Arial" w:hAnsi="Arial" w:cs="Arial"/>
          <w:sz w:val="22"/>
          <w:szCs w:val="22"/>
          <w:lang w:val="en-US"/>
        </w:rPr>
        <w:t>.</w:t>
      </w:r>
    </w:p>
    <w:p w:rsidR="00EA00BF" w:rsidRDefault="00EA00BF" w:rsidP="00EA00BF">
      <w:pPr>
        <w:jc w:val="both"/>
        <w:rPr>
          <w:rFonts w:ascii="Arial" w:hAnsi="Arial" w:cs="Arial"/>
          <w:sz w:val="22"/>
          <w:szCs w:val="22"/>
        </w:rPr>
      </w:pPr>
    </w:p>
    <w:p w:rsidR="008B0E39" w:rsidRPr="00C07656" w:rsidRDefault="008B0E39"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BF68FD" w:rsidRPr="00BF68FD" w:rsidRDefault="00220DDA" w:rsidP="00CB759E">
      <w:pPr>
        <w:numPr>
          <w:ilvl w:val="0"/>
          <w:numId w:val="8"/>
        </w:numPr>
        <w:spacing w:before="120"/>
        <w:ind w:left="811"/>
        <w:jc w:val="both"/>
        <w:rPr>
          <w:rFonts w:ascii="Arial" w:hAnsi="Arial" w:cs="Arial"/>
          <w:sz w:val="22"/>
          <w:szCs w:val="22"/>
        </w:rPr>
      </w:pPr>
      <w:hyperlink r:id="rId7" w:history="1">
        <w:r w:rsidR="00507306" w:rsidRPr="005227A9">
          <w:rPr>
            <w:rStyle w:val="Hyperlink"/>
            <w:rFonts w:ascii="Arial" w:hAnsi="Arial" w:cs="Arial"/>
            <w:i/>
            <w:iCs/>
            <w:sz w:val="22"/>
            <w:szCs w:val="22"/>
            <w:lang w:val="en-US"/>
          </w:rPr>
          <w:t>Environmental Protection Regulation 2008</w:t>
        </w:r>
      </w:hyperlink>
      <w:r w:rsidR="008D1156">
        <w:rPr>
          <w:rFonts w:ascii="Arial" w:hAnsi="Arial" w:cs="Arial"/>
          <w:i/>
          <w:iCs/>
          <w:sz w:val="22"/>
          <w:szCs w:val="22"/>
          <w:lang w:val="en-US"/>
        </w:rPr>
        <w:t xml:space="preserve"> </w:t>
      </w:r>
    </w:p>
    <w:p w:rsidR="00507306" w:rsidRDefault="00220DDA" w:rsidP="00CB759E">
      <w:pPr>
        <w:numPr>
          <w:ilvl w:val="0"/>
          <w:numId w:val="8"/>
        </w:numPr>
        <w:spacing w:before="120"/>
        <w:ind w:left="811"/>
        <w:jc w:val="both"/>
        <w:rPr>
          <w:rFonts w:ascii="Arial" w:hAnsi="Arial" w:cs="Arial"/>
          <w:sz w:val="22"/>
          <w:szCs w:val="22"/>
        </w:rPr>
      </w:pPr>
      <w:hyperlink r:id="rId8" w:history="1">
        <w:r w:rsidR="00507306" w:rsidRPr="005227A9">
          <w:rPr>
            <w:rStyle w:val="Hyperlink"/>
            <w:rFonts w:ascii="Arial" w:hAnsi="Arial" w:cs="Arial"/>
            <w:sz w:val="22"/>
            <w:szCs w:val="22"/>
          </w:rPr>
          <w:t>Explanatory Notes</w:t>
        </w:r>
      </w:hyperlink>
      <w:r w:rsidR="008D1156">
        <w:rPr>
          <w:rFonts w:ascii="Arial" w:hAnsi="Arial" w:cs="Arial"/>
          <w:sz w:val="22"/>
          <w:szCs w:val="22"/>
        </w:rPr>
        <w:t xml:space="preserve"> </w:t>
      </w:r>
    </w:p>
    <w:p w:rsidR="00AA27B4" w:rsidRDefault="00220DDA" w:rsidP="00CB759E">
      <w:pPr>
        <w:numPr>
          <w:ilvl w:val="0"/>
          <w:numId w:val="8"/>
        </w:numPr>
        <w:spacing w:before="120"/>
        <w:ind w:left="811"/>
        <w:jc w:val="both"/>
        <w:rPr>
          <w:rFonts w:ascii="Arial" w:hAnsi="Arial" w:cs="Arial"/>
          <w:sz w:val="22"/>
          <w:szCs w:val="22"/>
        </w:rPr>
      </w:pPr>
      <w:hyperlink r:id="rId9" w:history="1">
        <w:r w:rsidR="00AA27B4" w:rsidRPr="00AA27B4">
          <w:rPr>
            <w:rStyle w:val="Hyperlink"/>
            <w:rFonts w:ascii="Arial" w:hAnsi="Arial" w:cs="Arial"/>
            <w:sz w:val="22"/>
            <w:szCs w:val="22"/>
          </w:rPr>
          <w:t>Regulatory Impact Statement</w:t>
        </w:r>
      </w:hyperlink>
    </w:p>
    <w:p w:rsidR="00507306" w:rsidRDefault="00220DDA" w:rsidP="00CB759E">
      <w:pPr>
        <w:numPr>
          <w:ilvl w:val="0"/>
          <w:numId w:val="8"/>
        </w:numPr>
        <w:spacing w:before="120"/>
        <w:ind w:left="811"/>
        <w:jc w:val="both"/>
        <w:rPr>
          <w:rFonts w:ascii="Arial" w:hAnsi="Arial" w:cs="Arial"/>
          <w:sz w:val="22"/>
          <w:szCs w:val="22"/>
        </w:rPr>
      </w:pPr>
      <w:hyperlink r:id="rId10" w:history="1">
        <w:r w:rsidR="008D1156" w:rsidRPr="005227A9">
          <w:rPr>
            <w:rStyle w:val="Hyperlink"/>
            <w:rFonts w:ascii="Arial" w:hAnsi="Arial" w:cs="Arial"/>
            <w:sz w:val="22"/>
            <w:szCs w:val="22"/>
          </w:rPr>
          <w:t xml:space="preserve">Final </w:t>
        </w:r>
        <w:r w:rsidR="00507306" w:rsidRPr="005227A9">
          <w:rPr>
            <w:rStyle w:val="Hyperlink"/>
            <w:rFonts w:ascii="Arial" w:hAnsi="Arial" w:cs="Arial"/>
            <w:sz w:val="22"/>
            <w:szCs w:val="22"/>
          </w:rPr>
          <w:t>Public Benefit Test</w:t>
        </w:r>
      </w:hyperlink>
    </w:p>
    <w:sectPr w:rsidR="00507306" w:rsidSect="00AA27B4">
      <w:headerReference w:type="default" r:id="rId11"/>
      <w:footerReference w:type="default" r:id="rId12"/>
      <w:pgSz w:w="11907" w:h="16840" w:code="9"/>
      <w:pgMar w:top="1985" w:right="1418" w:bottom="539"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BD" w:rsidRDefault="00EE33BD">
      <w:r>
        <w:separator/>
      </w:r>
    </w:p>
  </w:endnote>
  <w:endnote w:type="continuationSeparator" w:id="0">
    <w:p w:rsidR="00EE33BD" w:rsidRDefault="00EE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31" w:rsidRPr="001141E1" w:rsidRDefault="00022931"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BD" w:rsidRDefault="00EE33BD">
      <w:r>
        <w:separator/>
      </w:r>
    </w:p>
  </w:footnote>
  <w:footnote w:type="continuationSeparator" w:id="0">
    <w:p w:rsidR="00EE33BD" w:rsidRDefault="00EE3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31" w:rsidRPr="000400F9" w:rsidRDefault="00D77682" w:rsidP="00CC747B">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022931" w:rsidRPr="000400F9">
      <w:rPr>
        <w:rFonts w:ascii="Arial" w:hAnsi="Arial" w:cs="Arial"/>
        <w:b/>
        <w:sz w:val="22"/>
        <w:szCs w:val="22"/>
        <w:u w:val="single"/>
      </w:rPr>
      <w:t xml:space="preserve">Cabinet – </w:t>
    </w:r>
    <w:r w:rsidR="00022931">
      <w:rPr>
        <w:rFonts w:ascii="Arial" w:hAnsi="Arial" w:cs="Arial"/>
        <w:b/>
        <w:sz w:val="22"/>
        <w:szCs w:val="22"/>
        <w:u w:val="single"/>
      </w:rPr>
      <w:t>October 2008</w:t>
    </w:r>
  </w:p>
  <w:p w:rsidR="00022931" w:rsidRDefault="00022931" w:rsidP="000400F9">
    <w:pPr>
      <w:pStyle w:val="Header"/>
      <w:spacing w:before="120"/>
      <w:rPr>
        <w:rFonts w:ascii="Arial" w:hAnsi="Arial" w:cs="Arial"/>
        <w:b/>
        <w:sz w:val="22"/>
        <w:szCs w:val="22"/>
        <w:u w:val="single"/>
      </w:rPr>
    </w:pPr>
    <w:r w:rsidRPr="00507306">
      <w:rPr>
        <w:rFonts w:ascii="Arial" w:hAnsi="Arial" w:cs="Arial"/>
        <w:b/>
        <w:i/>
        <w:sz w:val="22"/>
        <w:szCs w:val="22"/>
        <w:u w:val="single"/>
      </w:rPr>
      <w:t>Environmental Protection Regulation 2008</w:t>
    </w:r>
  </w:p>
  <w:p w:rsidR="00CB759E" w:rsidRDefault="00022931" w:rsidP="00022931">
    <w:pPr>
      <w:pStyle w:val="Header"/>
      <w:spacing w:before="120"/>
    </w:pPr>
    <w:r w:rsidRPr="00507306">
      <w:rPr>
        <w:rFonts w:ascii="Arial" w:hAnsi="Arial" w:cs="Arial"/>
        <w:b/>
        <w:sz w:val="22"/>
        <w:szCs w:val="22"/>
        <w:u w:val="single"/>
      </w:rPr>
      <w:t>Minister for Sustainability, Climate Change and Innovation</w:t>
    </w:r>
  </w:p>
  <w:p w:rsidR="00022931" w:rsidRPr="000400F9" w:rsidRDefault="00022931"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427"/>
    <w:multiLevelType w:val="hybridMultilevel"/>
    <w:tmpl w:val="86C0EB2E"/>
    <w:lvl w:ilvl="0" w:tplc="09CE97B8">
      <w:start w:val="1"/>
      <w:numFmt w:val="bullet"/>
      <w:lvlText w:val=""/>
      <w:lvlJc w:val="left"/>
      <w:pPr>
        <w:tabs>
          <w:tab w:val="num" w:pos="648"/>
        </w:tabs>
        <w:ind w:left="648" w:hanging="357"/>
      </w:pPr>
      <w:rPr>
        <w:rFonts w:ascii="Symbol" w:hAnsi="Symbol" w:hint="default"/>
      </w:rPr>
    </w:lvl>
    <w:lvl w:ilvl="1" w:tplc="0C09000F">
      <w:start w:val="1"/>
      <w:numFmt w:val="decimal"/>
      <w:lvlText w:val="%2."/>
      <w:lvlJc w:val="left"/>
      <w:pPr>
        <w:tabs>
          <w:tab w:val="num" w:pos="1434"/>
        </w:tabs>
        <w:ind w:left="1434" w:hanging="360"/>
      </w:pPr>
      <w:rPr>
        <w:rFonts w:cs="Times New Roman" w:hint="default"/>
      </w:rPr>
    </w:lvl>
    <w:lvl w:ilvl="2" w:tplc="0C090005">
      <w:start w:val="1"/>
      <w:numFmt w:val="bullet"/>
      <w:lvlText w:val=""/>
      <w:lvlJc w:val="left"/>
      <w:pPr>
        <w:tabs>
          <w:tab w:val="num" w:pos="2154"/>
        </w:tabs>
        <w:ind w:left="2154" w:hanging="360"/>
      </w:pPr>
      <w:rPr>
        <w:rFonts w:ascii="Wingdings" w:hAnsi="Wingdings" w:hint="default"/>
      </w:rPr>
    </w:lvl>
    <w:lvl w:ilvl="3" w:tplc="0C090001">
      <w:start w:val="1"/>
      <w:numFmt w:val="bullet"/>
      <w:lvlText w:val=""/>
      <w:lvlJc w:val="left"/>
      <w:pPr>
        <w:tabs>
          <w:tab w:val="num" w:pos="2874"/>
        </w:tabs>
        <w:ind w:left="2874" w:hanging="360"/>
      </w:pPr>
      <w:rPr>
        <w:rFonts w:ascii="Symbol" w:hAnsi="Symbol" w:hint="default"/>
      </w:rPr>
    </w:lvl>
    <w:lvl w:ilvl="4" w:tplc="0C090003">
      <w:start w:val="1"/>
      <w:numFmt w:val="bullet"/>
      <w:lvlText w:val="o"/>
      <w:lvlJc w:val="left"/>
      <w:pPr>
        <w:tabs>
          <w:tab w:val="num" w:pos="3594"/>
        </w:tabs>
        <w:ind w:left="3594" w:hanging="360"/>
      </w:pPr>
      <w:rPr>
        <w:rFonts w:ascii="Courier New" w:hAnsi="Courier New" w:hint="default"/>
      </w:rPr>
    </w:lvl>
    <w:lvl w:ilvl="5" w:tplc="0C090005">
      <w:start w:val="1"/>
      <w:numFmt w:val="bullet"/>
      <w:lvlText w:val=""/>
      <w:lvlJc w:val="left"/>
      <w:pPr>
        <w:tabs>
          <w:tab w:val="num" w:pos="4314"/>
        </w:tabs>
        <w:ind w:left="4314" w:hanging="360"/>
      </w:pPr>
      <w:rPr>
        <w:rFonts w:ascii="Wingdings" w:hAnsi="Wingdings" w:hint="default"/>
      </w:rPr>
    </w:lvl>
    <w:lvl w:ilvl="6" w:tplc="0C090001">
      <w:start w:val="1"/>
      <w:numFmt w:val="bullet"/>
      <w:lvlText w:val=""/>
      <w:lvlJc w:val="left"/>
      <w:pPr>
        <w:tabs>
          <w:tab w:val="num" w:pos="5034"/>
        </w:tabs>
        <w:ind w:left="5034" w:hanging="360"/>
      </w:pPr>
      <w:rPr>
        <w:rFonts w:ascii="Symbol" w:hAnsi="Symbol" w:hint="default"/>
      </w:rPr>
    </w:lvl>
    <w:lvl w:ilvl="7" w:tplc="0C090003">
      <w:start w:val="1"/>
      <w:numFmt w:val="bullet"/>
      <w:lvlText w:val="o"/>
      <w:lvlJc w:val="left"/>
      <w:pPr>
        <w:tabs>
          <w:tab w:val="num" w:pos="5754"/>
        </w:tabs>
        <w:ind w:left="5754" w:hanging="360"/>
      </w:pPr>
      <w:rPr>
        <w:rFonts w:ascii="Courier New" w:hAnsi="Courier New" w:hint="default"/>
      </w:rPr>
    </w:lvl>
    <w:lvl w:ilvl="8" w:tplc="0C090005">
      <w:start w:val="1"/>
      <w:numFmt w:val="bullet"/>
      <w:lvlText w:val=""/>
      <w:lvlJc w:val="left"/>
      <w:pPr>
        <w:tabs>
          <w:tab w:val="num" w:pos="6474"/>
        </w:tabs>
        <w:ind w:left="6474" w:hanging="360"/>
      </w:pPr>
      <w:rPr>
        <w:rFonts w:ascii="Wingdings" w:hAnsi="Wingdings" w:hint="default"/>
      </w:r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45E2411"/>
    <w:multiLevelType w:val="hybridMultilevel"/>
    <w:tmpl w:val="CCBE0CDA"/>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BDC0BB0"/>
    <w:multiLevelType w:val="hybridMultilevel"/>
    <w:tmpl w:val="FF40E1A0"/>
    <w:lvl w:ilvl="0" w:tplc="3FBEEEAC">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0"/>
  </w:num>
  <w:num w:numId="4">
    <w:abstractNumId w:val="3"/>
  </w:num>
  <w:num w:numId="5">
    <w:abstractNumId w:val="2"/>
  </w:num>
  <w:num w:numId="6">
    <w:abstractNumId w:val="13"/>
  </w:num>
  <w:num w:numId="7">
    <w:abstractNumId w:val="12"/>
  </w:num>
  <w:num w:numId="8">
    <w:abstractNumId w:val="9"/>
  </w:num>
  <w:num w:numId="9">
    <w:abstractNumId w:val="8"/>
  </w:num>
  <w:num w:numId="10">
    <w:abstractNumId w:val="5"/>
  </w:num>
  <w:num w:numId="11">
    <w:abstractNumId w:val="4"/>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FC"/>
    <w:rsid w:val="00021B34"/>
    <w:rsid w:val="00022931"/>
    <w:rsid w:val="000379F2"/>
    <w:rsid w:val="000400F9"/>
    <w:rsid w:val="000B545C"/>
    <w:rsid w:val="001141E1"/>
    <w:rsid w:val="00133013"/>
    <w:rsid w:val="00133A34"/>
    <w:rsid w:val="00160524"/>
    <w:rsid w:val="0016560E"/>
    <w:rsid w:val="001759C2"/>
    <w:rsid w:val="001D0BB3"/>
    <w:rsid w:val="001E550C"/>
    <w:rsid w:val="00220DDA"/>
    <w:rsid w:val="0022729B"/>
    <w:rsid w:val="0023690F"/>
    <w:rsid w:val="00254E35"/>
    <w:rsid w:val="0028053C"/>
    <w:rsid w:val="002C15F6"/>
    <w:rsid w:val="002F57E4"/>
    <w:rsid w:val="0032048B"/>
    <w:rsid w:val="00346156"/>
    <w:rsid w:val="00382380"/>
    <w:rsid w:val="003A269C"/>
    <w:rsid w:val="003A2E0F"/>
    <w:rsid w:val="003C3732"/>
    <w:rsid w:val="004333A1"/>
    <w:rsid w:val="00435BE5"/>
    <w:rsid w:val="004777B2"/>
    <w:rsid w:val="0048019C"/>
    <w:rsid w:val="00486A99"/>
    <w:rsid w:val="004B49AA"/>
    <w:rsid w:val="004E6C38"/>
    <w:rsid w:val="00507306"/>
    <w:rsid w:val="005227A9"/>
    <w:rsid w:val="0056401D"/>
    <w:rsid w:val="005B1D9B"/>
    <w:rsid w:val="005B35BC"/>
    <w:rsid w:val="005F5BDE"/>
    <w:rsid w:val="006100CC"/>
    <w:rsid w:val="00644076"/>
    <w:rsid w:val="006525D1"/>
    <w:rsid w:val="006631CF"/>
    <w:rsid w:val="00663917"/>
    <w:rsid w:val="006B3B54"/>
    <w:rsid w:val="006C4B54"/>
    <w:rsid w:val="006D0869"/>
    <w:rsid w:val="006E6713"/>
    <w:rsid w:val="007060D7"/>
    <w:rsid w:val="00726F36"/>
    <w:rsid w:val="007627E1"/>
    <w:rsid w:val="007702A7"/>
    <w:rsid w:val="007A25F4"/>
    <w:rsid w:val="007A6599"/>
    <w:rsid w:val="007B513A"/>
    <w:rsid w:val="007F52D6"/>
    <w:rsid w:val="007F5BA8"/>
    <w:rsid w:val="0082040E"/>
    <w:rsid w:val="00845D3E"/>
    <w:rsid w:val="008A5F1B"/>
    <w:rsid w:val="008B0E39"/>
    <w:rsid w:val="008B7E17"/>
    <w:rsid w:val="008D1156"/>
    <w:rsid w:val="008F44CD"/>
    <w:rsid w:val="00922A5B"/>
    <w:rsid w:val="009D0C12"/>
    <w:rsid w:val="009F5476"/>
    <w:rsid w:val="00A20C0E"/>
    <w:rsid w:val="00A30F55"/>
    <w:rsid w:val="00A31BE1"/>
    <w:rsid w:val="00A43D48"/>
    <w:rsid w:val="00AA128C"/>
    <w:rsid w:val="00AA27B4"/>
    <w:rsid w:val="00AB6637"/>
    <w:rsid w:val="00AE1995"/>
    <w:rsid w:val="00AF7912"/>
    <w:rsid w:val="00B3373A"/>
    <w:rsid w:val="00B40BDF"/>
    <w:rsid w:val="00BF68FD"/>
    <w:rsid w:val="00BF6F7E"/>
    <w:rsid w:val="00C07656"/>
    <w:rsid w:val="00C23E2D"/>
    <w:rsid w:val="00C741CF"/>
    <w:rsid w:val="00C85B71"/>
    <w:rsid w:val="00CA2019"/>
    <w:rsid w:val="00CB759E"/>
    <w:rsid w:val="00CC747B"/>
    <w:rsid w:val="00CE6FBA"/>
    <w:rsid w:val="00D35A57"/>
    <w:rsid w:val="00D4258D"/>
    <w:rsid w:val="00D54601"/>
    <w:rsid w:val="00D77682"/>
    <w:rsid w:val="00DD3CD5"/>
    <w:rsid w:val="00DD497C"/>
    <w:rsid w:val="00DE7324"/>
    <w:rsid w:val="00E150FC"/>
    <w:rsid w:val="00E463C2"/>
    <w:rsid w:val="00E65240"/>
    <w:rsid w:val="00EA00BF"/>
    <w:rsid w:val="00EC4D3A"/>
    <w:rsid w:val="00EE33BD"/>
    <w:rsid w:val="00F756F8"/>
    <w:rsid w:val="00FB54A6"/>
    <w:rsid w:val="00FF1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CommentReference">
    <w:name w:val="annotation reference"/>
    <w:basedOn w:val="DefaultParagraphFont"/>
    <w:semiHidden/>
    <w:rsid w:val="00D35A57"/>
    <w:rPr>
      <w:sz w:val="16"/>
      <w:szCs w:val="16"/>
    </w:rPr>
  </w:style>
  <w:style w:type="paragraph" w:styleId="CommentText">
    <w:name w:val="annotation text"/>
    <w:basedOn w:val="Normal"/>
    <w:semiHidden/>
    <w:rsid w:val="00D35A57"/>
    <w:rPr>
      <w:sz w:val="20"/>
      <w:szCs w:val="20"/>
    </w:rPr>
  </w:style>
  <w:style w:type="paragraph" w:styleId="CommentSubject">
    <w:name w:val="annotation subject"/>
    <w:basedOn w:val="CommentText"/>
    <w:next w:val="CommentText"/>
    <w:semiHidden/>
    <w:rsid w:val="00D35A57"/>
    <w:rPr>
      <w:b/>
      <w:bCs/>
    </w:rPr>
  </w:style>
  <w:style w:type="character" w:styleId="Hyperlink">
    <w:name w:val="Hyperlink"/>
    <w:basedOn w:val="DefaultParagraphFont"/>
    <w:rsid w:val="005227A9"/>
    <w:rPr>
      <w:color w:val="0000FF"/>
      <w:u w:val="single"/>
    </w:rPr>
  </w:style>
  <w:style w:type="character" w:styleId="FollowedHyperlink">
    <w:name w:val="FollowedHyperlink"/>
    <w:basedOn w:val="DefaultParagraphFont"/>
    <w:rsid w:val="00AA27B4"/>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nvironmental%20Protection%20Regulation%20EXPNOT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Environmental%20Protection%20Regulatio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Final%20Public%20Benefit%20Test%20Report.docx" TargetMode="External"/><Relationship Id="rId4" Type="http://schemas.openxmlformats.org/officeDocument/2006/relationships/webSettings" Target="webSettings.xml"/><Relationship Id="rId9" Type="http://schemas.openxmlformats.org/officeDocument/2006/relationships/hyperlink" Target="attachments/RIS%20Environmental%20Protection%20Regulatio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2112</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2479</CharactersWithSpaces>
  <SharedDoc>false</SharedDoc>
  <HyperlinkBase>https://www.cabinet.qld.gov.au/documents/2008/Oct/Environmental protection regulation/</HyperlinkBase>
  <HLinks>
    <vt:vector size="24" baseType="variant">
      <vt:variant>
        <vt:i4>5308496</vt:i4>
      </vt:variant>
      <vt:variant>
        <vt:i4>9</vt:i4>
      </vt:variant>
      <vt:variant>
        <vt:i4>0</vt:i4>
      </vt:variant>
      <vt:variant>
        <vt:i4>5</vt:i4>
      </vt:variant>
      <vt:variant>
        <vt:lpwstr>attachments/Final Public Benefit Test Report.doc</vt:lpwstr>
      </vt:variant>
      <vt:variant>
        <vt:lpwstr/>
      </vt:variant>
      <vt:variant>
        <vt:i4>6946866</vt:i4>
      </vt:variant>
      <vt:variant>
        <vt:i4>6</vt:i4>
      </vt:variant>
      <vt:variant>
        <vt:i4>0</vt:i4>
      </vt:variant>
      <vt:variant>
        <vt:i4>5</vt:i4>
      </vt:variant>
      <vt:variant>
        <vt:lpwstr>attachments/RIS Environmental Protection Regulation.pdf</vt:lpwstr>
      </vt:variant>
      <vt:variant>
        <vt:lpwstr/>
      </vt:variant>
      <vt:variant>
        <vt:i4>5111830</vt:i4>
      </vt:variant>
      <vt:variant>
        <vt:i4>3</vt:i4>
      </vt:variant>
      <vt:variant>
        <vt:i4>0</vt:i4>
      </vt:variant>
      <vt:variant>
        <vt:i4>5</vt:i4>
      </vt:variant>
      <vt:variant>
        <vt:lpwstr>attachments/Environmental Protection Regulation EXPNOTES.pdf</vt:lpwstr>
      </vt:variant>
      <vt:variant>
        <vt:lpwstr/>
      </vt:variant>
      <vt:variant>
        <vt:i4>2293811</vt:i4>
      </vt:variant>
      <vt:variant>
        <vt:i4>0</vt:i4>
      </vt:variant>
      <vt:variant>
        <vt:i4>0</vt:i4>
      </vt:variant>
      <vt:variant>
        <vt:i4>5</vt:i4>
      </vt:variant>
      <vt:variant>
        <vt:lpwstr>attachments/Environmental Protection Regulation.pdf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2008-10-16T08:09:00Z</cp:lastPrinted>
  <dcterms:created xsi:type="dcterms:W3CDTF">2017-10-24T07:46:00Z</dcterms:created>
  <dcterms:modified xsi:type="dcterms:W3CDTF">2018-03-06T00:53:00Z</dcterms:modified>
  <cp:category>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